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0A28" w14:textId="77777777" w:rsidR="002F3B55" w:rsidRDefault="002F3B55" w:rsidP="002F3B55">
      <w:pPr>
        <w:shd w:val="clear" w:color="auto" w:fill="FFFFFF" w:themeFill="background1"/>
        <w:jc w:val="center"/>
        <w:rPr>
          <w:rFonts w:asciiTheme="minorHAnsi" w:hAnsiTheme="minorHAnsi" w:cstheme="minorBidi"/>
          <w:b/>
          <w:bCs/>
          <w:sz w:val="32"/>
          <w:szCs w:val="32"/>
        </w:rPr>
      </w:pPr>
      <w:r>
        <w:rPr>
          <w:rFonts w:asciiTheme="minorHAnsi" w:hAnsiTheme="minorHAnsi" w:cstheme="minorHAnsi"/>
          <w:noProof/>
        </w:rPr>
        <w:drawing>
          <wp:anchor distT="0" distB="0" distL="114300" distR="114300" simplePos="0" relativeHeight="251665408" behindDoc="0" locked="0" layoutInCell="1" allowOverlap="1" wp14:anchorId="7294F7A9" wp14:editId="46633401">
            <wp:simplePos x="0" y="0"/>
            <wp:positionH relativeFrom="margin">
              <wp:posOffset>1504950</wp:posOffset>
            </wp:positionH>
            <wp:positionV relativeFrom="paragraph">
              <wp:posOffset>-7620</wp:posOffset>
            </wp:positionV>
            <wp:extent cx="3147060" cy="8502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850265"/>
                    </a:xfrm>
                    <a:prstGeom prst="rect">
                      <a:avLst/>
                    </a:prstGeom>
                    <a:noFill/>
                  </pic:spPr>
                </pic:pic>
              </a:graphicData>
            </a:graphic>
          </wp:anchor>
        </w:drawing>
      </w:r>
    </w:p>
    <w:p w14:paraId="65A18FB9" w14:textId="77777777" w:rsidR="002F3B55" w:rsidRPr="008A5490" w:rsidRDefault="002F3B55" w:rsidP="002F3B55">
      <w:pPr>
        <w:shd w:val="clear" w:color="auto" w:fill="FFFFFF" w:themeFill="background1"/>
        <w:jc w:val="center"/>
        <w:rPr>
          <w:rFonts w:asciiTheme="minorHAnsi" w:hAnsiTheme="minorHAnsi" w:cstheme="minorBidi"/>
          <w:b/>
          <w:bCs/>
          <w:sz w:val="16"/>
          <w:szCs w:val="16"/>
        </w:rPr>
      </w:pPr>
    </w:p>
    <w:p w14:paraId="02139B54" w14:textId="77777777" w:rsidR="002F3B55" w:rsidRDefault="002F3B55" w:rsidP="002F3B55">
      <w:pPr>
        <w:tabs>
          <w:tab w:val="center" w:pos="4680"/>
          <w:tab w:val="left" w:pos="7312"/>
          <w:tab w:val="right" w:pos="9360"/>
        </w:tabs>
        <w:jc w:val="center"/>
        <w:rPr>
          <w:rFonts w:asciiTheme="minorHAnsi" w:hAnsiTheme="minorHAnsi" w:cstheme="minorBidi"/>
          <w:b/>
          <w:bCs/>
          <w:i/>
          <w:iCs/>
          <w:sz w:val="32"/>
          <w:szCs w:val="32"/>
        </w:rPr>
      </w:pPr>
    </w:p>
    <w:p w14:paraId="453AA74D" w14:textId="16E659BC" w:rsidR="002F3B55" w:rsidRPr="00BC6B24" w:rsidRDefault="002F3B55" w:rsidP="002F3B55">
      <w:pPr>
        <w:tabs>
          <w:tab w:val="center" w:pos="4680"/>
          <w:tab w:val="left" w:pos="7312"/>
          <w:tab w:val="right" w:pos="9360"/>
        </w:tabs>
        <w:jc w:val="center"/>
        <w:rPr>
          <w:rFonts w:asciiTheme="minorHAnsi" w:hAnsiTheme="minorHAnsi" w:cstheme="minorBidi"/>
          <w:b/>
          <w:bCs/>
          <w:i/>
          <w:iCs/>
          <w:sz w:val="32"/>
          <w:szCs w:val="32"/>
        </w:rPr>
      </w:pPr>
      <w:r w:rsidRPr="009A7B32">
        <w:rPr>
          <w:rFonts w:asciiTheme="minorHAnsi" w:hAnsiTheme="minorHAnsi" w:cstheme="minorBidi"/>
          <w:b/>
          <w:bCs/>
          <w:noProof/>
          <w:sz w:val="32"/>
          <w:szCs w:val="32"/>
        </w:rPr>
        <w:drawing>
          <wp:anchor distT="0" distB="0" distL="114300" distR="114300" simplePos="0" relativeHeight="251664384" behindDoc="0" locked="0" layoutInCell="1" allowOverlap="1" wp14:anchorId="5EB0A392" wp14:editId="2D3087CC">
            <wp:simplePos x="0" y="0"/>
            <wp:positionH relativeFrom="margin">
              <wp:posOffset>6035040</wp:posOffset>
            </wp:positionH>
            <wp:positionV relativeFrom="paragraph">
              <wp:posOffset>144780</wp:posOffset>
            </wp:positionV>
            <wp:extent cx="769620" cy="469900"/>
            <wp:effectExtent l="0" t="0" r="0" b="635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835"/>
                    <a:stretch/>
                  </pic:blipFill>
                  <pic:spPr bwMode="auto">
                    <a:xfrm>
                      <a:off x="0" y="0"/>
                      <a:ext cx="769620" cy="46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b/>
          <w:bCs/>
          <w:i/>
          <w:iCs/>
          <w:sz w:val="32"/>
          <w:szCs w:val="32"/>
        </w:rPr>
        <w:t>Family Israel Adventure</w:t>
      </w:r>
    </w:p>
    <w:p w14:paraId="7631213E" w14:textId="16B773E8" w:rsidR="002F3B55" w:rsidRPr="00B86953" w:rsidRDefault="002F3B55" w:rsidP="002F3B55">
      <w:pPr>
        <w:jc w:val="center"/>
        <w:rPr>
          <w:rFonts w:asciiTheme="minorHAnsi" w:hAnsiTheme="minorHAnsi" w:cstheme="minorBidi"/>
          <w:i/>
          <w:iCs/>
          <w:sz w:val="28"/>
          <w:szCs w:val="28"/>
        </w:rPr>
      </w:pPr>
      <w:r>
        <w:rPr>
          <w:rFonts w:asciiTheme="minorHAnsi" w:hAnsiTheme="minorHAnsi" w:cstheme="minorBidi"/>
          <w:i/>
          <w:iCs/>
          <w:sz w:val="28"/>
          <w:szCs w:val="28"/>
        </w:rPr>
        <w:t>Led by Rabbi Greg Harris</w:t>
      </w:r>
    </w:p>
    <w:p w14:paraId="55D54A6C" w14:textId="77777777" w:rsidR="002F3B55" w:rsidRPr="00BC6B24" w:rsidRDefault="002F3B55" w:rsidP="002F3B55">
      <w:pPr>
        <w:jc w:val="center"/>
        <w:rPr>
          <w:rFonts w:asciiTheme="minorHAnsi" w:hAnsiTheme="minorHAnsi" w:cstheme="minorBidi"/>
          <w:i/>
          <w:iCs/>
        </w:rPr>
      </w:pPr>
      <w:r>
        <w:rPr>
          <w:rFonts w:asciiTheme="minorHAnsi" w:hAnsiTheme="minorHAnsi" w:cstheme="minorBidi"/>
          <w:i/>
          <w:iCs/>
        </w:rPr>
        <w:t>August 5-15, 2024</w:t>
      </w:r>
    </w:p>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644B4C73" w:rsidR="004B444C" w:rsidRDefault="002F3B55" w:rsidP="004B444C">
      <w:pPr>
        <w:jc w:val="right"/>
        <w:rPr>
          <w:rFonts w:ascii="Calibri" w:hAnsi="Calibri" w:cs="Calibri"/>
          <w:sz w:val="20"/>
          <w:szCs w:val="20"/>
        </w:rPr>
      </w:pPr>
      <w:r>
        <w:rPr>
          <w:rFonts w:ascii="Calibri" w:hAnsi="Calibri" w:cs="Calibri"/>
          <w:sz w:val="20"/>
          <w:szCs w:val="20"/>
        </w:rPr>
        <w:t>April 18, 2023</w:t>
      </w:r>
    </w:p>
    <w:p w14:paraId="4DFFD9BD" w14:textId="37C0BF8E"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p>
    <w:tbl>
      <w:tblPr>
        <w:tblStyle w:val="aa"/>
        <w:tblW w:w="0" w:type="auto"/>
        <w:tblInd w:w="2830" w:type="dxa"/>
        <w:tblLook w:val="04A0" w:firstRow="1" w:lastRow="0" w:firstColumn="1" w:lastColumn="0" w:noHBand="0" w:noVBand="1"/>
      </w:tblPr>
      <w:tblGrid>
        <w:gridCol w:w="2566"/>
        <w:gridCol w:w="2396"/>
      </w:tblGrid>
      <w:tr w:rsidR="002F3B55" w:rsidRPr="002F3B55" w14:paraId="4BE0E4CE" w14:textId="77777777" w:rsidTr="002F3B55">
        <w:tc>
          <w:tcPr>
            <w:tcW w:w="2566" w:type="dxa"/>
          </w:tcPr>
          <w:p w14:paraId="7B1281C4" w14:textId="787B07F8" w:rsidR="002F3B55" w:rsidRPr="002F3B55" w:rsidRDefault="002F3B55" w:rsidP="00CD5DE3">
            <w:pPr>
              <w:jc w:val="center"/>
              <w:rPr>
                <w:rFonts w:ascii="Calibri" w:hAnsi="Calibri"/>
                <w:lang w:val="en-GB"/>
              </w:rPr>
            </w:pPr>
            <w:r w:rsidRPr="002F3B55">
              <w:rPr>
                <w:rFonts w:ascii="Calibri" w:hAnsi="Calibri"/>
                <w:lang w:val="en-GB"/>
              </w:rPr>
              <w:t>25 Participants</w:t>
            </w:r>
          </w:p>
        </w:tc>
        <w:tc>
          <w:tcPr>
            <w:tcW w:w="2396" w:type="dxa"/>
          </w:tcPr>
          <w:p w14:paraId="10093271" w14:textId="6FD19568" w:rsidR="002F3B55" w:rsidRPr="002F3B55" w:rsidRDefault="002F3B55" w:rsidP="00CD5DE3">
            <w:pPr>
              <w:jc w:val="center"/>
              <w:rPr>
                <w:rFonts w:ascii="Calibri" w:hAnsi="Calibri"/>
                <w:lang w:val="en-GB"/>
              </w:rPr>
            </w:pPr>
            <w:r w:rsidRPr="002F3B55">
              <w:rPr>
                <w:rFonts w:ascii="Calibri" w:hAnsi="Calibri"/>
                <w:lang w:val="en-GB"/>
              </w:rPr>
              <w:t>$4,1</w:t>
            </w:r>
            <w:r w:rsidR="004E6180">
              <w:rPr>
                <w:rFonts w:ascii="Calibri" w:hAnsi="Calibri" w:hint="cs"/>
                <w:rtl/>
                <w:lang w:val="en-GB"/>
              </w:rPr>
              <w:t>3</w:t>
            </w:r>
            <w:r w:rsidRPr="002F3B55">
              <w:rPr>
                <w:rFonts w:ascii="Calibri" w:hAnsi="Calibri"/>
                <w:lang w:val="en-GB"/>
              </w:rPr>
              <w:t>0</w:t>
            </w:r>
          </w:p>
        </w:tc>
      </w:tr>
      <w:tr w:rsidR="002F3B55" w:rsidRPr="002F3B55" w14:paraId="053533F0" w14:textId="77777777" w:rsidTr="002F3B55">
        <w:tc>
          <w:tcPr>
            <w:tcW w:w="2566" w:type="dxa"/>
          </w:tcPr>
          <w:p w14:paraId="0DB67ED1" w14:textId="6CF9D068" w:rsidR="002F3B55" w:rsidRPr="002F3B55" w:rsidRDefault="002F3B55" w:rsidP="00CD5DE3">
            <w:pPr>
              <w:jc w:val="center"/>
              <w:rPr>
                <w:rFonts w:ascii="Calibri" w:hAnsi="Calibri"/>
                <w:lang w:val="en-GB"/>
              </w:rPr>
            </w:pPr>
            <w:r w:rsidRPr="002F3B55">
              <w:rPr>
                <w:rFonts w:ascii="Calibri" w:hAnsi="Calibri"/>
                <w:lang w:val="en-GB"/>
              </w:rPr>
              <w:t>35 Participants</w:t>
            </w:r>
          </w:p>
        </w:tc>
        <w:tc>
          <w:tcPr>
            <w:tcW w:w="2396" w:type="dxa"/>
          </w:tcPr>
          <w:p w14:paraId="2D2BD272" w14:textId="1BC1C4D0" w:rsidR="002F3B55" w:rsidRPr="002F3B55" w:rsidRDefault="002F3B55" w:rsidP="00CD5DE3">
            <w:pPr>
              <w:jc w:val="center"/>
              <w:rPr>
                <w:rFonts w:ascii="Calibri" w:hAnsi="Calibri"/>
                <w:lang w:val="en-GB"/>
              </w:rPr>
            </w:pPr>
            <w:r w:rsidRPr="002F3B55">
              <w:rPr>
                <w:rFonts w:ascii="Calibri" w:hAnsi="Calibri"/>
                <w:lang w:val="en-GB"/>
              </w:rPr>
              <w:t>$3,850</w:t>
            </w:r>
          </w:p>
        </w:tc>
      </w:tr>
    </w:tbl>
    <w:p w14:paraId="6B511295" w14:textId="77777777" w:rsidR="00CD5DE3" w:rsidRPr="00CD5DE3" w:rsidRDefault="00CD5DE3" w:rsidP="00CD5DE3">
      <w:pPr>
        <w:jc w:val="center"/>
        <w:rPr>
          <w:rFonts w:ascii="Calibri" w:hAnsi="Calibri"/>
          <w:sz w:val="20"/>
          <w:szCs w:val="20"/>
          <w:lang w:val="en-GB"/>
        </w:rPr>
      </w:pPr>
    </w:p>
    <w:p w14:paraId="2042BFB0" w14:textId="44DCABED"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In double occupancy hotel accommodations; based on a minimum of </w:t>
      </w:r>
      <w:r w:rsidR="002F3B55" w:rsidRPr="002F3B55">
        <w:rPr>
          <w:rFonts w:ascii="Calibri" w:hAnsi="Calibri"/>
          <w:sz w:val="20"/>
          <w:szCs w:val="20"/>
          <w:lang w:val="en-GB"/>
        </w:rPr>
        <w:t>25</w:t>
      </w:r>
      <w:r w:rsidRPr="002F3B55">
        <w:rPr>
          <w:rFonts w:ascii="Calibri" w:hAnsi="Calibri"/>
          <w:sz w:val="20"/>
          <w:szCs w:val="20"/>
          <w:lang w:val="en-GB"/>
        </w:rPr>
        <w:t xml:space="preserve"> paying participants</w:t>
      </w:r>
      <w:r>
        <w:rPr>
          <w:rFonts w:ascii="Calibri" w:hAnsi="Calibri"/>
          <w:sz w:val="20"/>
          <w:szCs w:val="20"/>
          <w:lang w:val="en-GB"/>
        </w:rPr>
        <w:t xml:space="preserve">. </w:t>
      </w:r>
    </w:p>
    <w:p w14:paraId="3BC08998" w14:textId="2699FBA6"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If there will be fewer than </w:t>
      </w:r>
      <w:r w:rsidR="002F3B55">
        <w:rPr>
          <w:rFonts w:ascii="Calibri" w:hAnsi="Calibri"/>
          <w:sz w:val="20"/>
          <w:szCs w:val="20"/>
          <w:lang w:val="en-GB"/>
        </w:rPr>
        <w:t>25</w:t>
      </w:r>
      <w:r>
        <w:rPr>
          <w:rFonts w:ascii="Calibri" w:hAnsi="Calibri"/>
          <w:sz w:val="20"/>
          <w:szCs w:val="20"/>
          <w:lang w:val="en-GB"/>
        </w:rPr>
        <w:t xml:space="preserve"> paying participants, the price per person will increase.</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4704"/>
        <w:gridCol w:w="1701"/>
      </w:tblGrid>
      <w:tr w:rsidR="004B444C" w:rsidRPr="002F3B55" w14:paraId="03DFF04A" w14:textId="77777777" w:rsidTr="004E6180">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Pr="002F3B55" w:rsidRDefault="004B444C">
            <w:pPr>
              <w:tabs>
                <w:tab w:val="left" w:pos="360"/>
              </w:tabs>
              <w:jc w:val="both"/>
              <w:rPr>
                <w:rFonts w:ascii="Calibri" w:hAnsi="Calibri"/>
                <w:b/>
                <w:bCs/>
                <w:sz w:val="23"/>
                <w:szCs w:val="23"/>
                <w:lang w:val="en-GB" w:bidi="ar-SA"/>
              </w:rPr>
            </w:pPr>
            <w:r w:rsidRPr="002F3B55">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Pr="002F3B55" w:rsidRDefault="004B444C">
            <w:pPr>
              <w:jc w:val="both"/>
              <w:rPr>
                <w:rFonts w:ascii="Calibri" w:hAnsi="Calibri"/>
                <w:b/>
                <w:bCs/>
                <w:sz w:val="23"/>
                <w:szCs w:val="23"/>
                <w:lang w:val="en-GB" w:bidi="ar-SA"/>
              </w:rPr>
            </w:pPr>
            <w:r w:rsidRPr="002F3B55">
              <w:rPr>
                <w:rFonts w:ascii="Calibri" w:hAnsi="Calibri"/>
                <w:b/>
                <w:bCs/>
                <w:sz w:val="23"/>
                <w:szCs w:val="23"/>
                <w:lang w:val="en-GB" w:bidi="ar-SA"/>
              </w:rPr>
              <w:t>What is it?</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Pr="002F3B55" w:rsidRDefault="004B444C">
            <w:pPr>
              <w:jc w:val="both"/>
              <w:rPr>
                <w:rFonts w:ascii="Calibri" w:hAnsi="Calibri"/>
                <w:b/>
                <w:bCs/>
                <w:sz w:val="23"/>
                <w:szCs w:val="23"/>
                <w:lang w:val="en-GB" w:bidi="ar-SA"/>
              </w:rPr>
            </w:pPr>
            <w:r w:rsidRPr="002F3B55">
              <w:rPr>
                <w:rFonts w:ascii="Calibri" w:hAnsi="Calibri"/>
                <w:b/>
                <w:bCs/>
                <w:sz w:val="23"/>
                <w:szCs w:val="23"/>
                <w:lang w:val="en-GB" w:bidi="ar-SA"/>
              </w:rPr>
              <w:t>Add/Deduct</w:t>
            </w:r>
          </w:p>
        </w:tc>
      </w:tr>
      <w:tr w:rsidR="004B444C" w:rsidRPr="002F3B55" w14:paraId="030BEA5A" w14:textId="77777777" w:rsidTr="004E6180">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Pr="002F3B55" w:rsidRDefault="004B444C">
            <w:pPr>
              <w:tabs>
                <w:tab w:val="left" w:pos="360"/>
              </w:tabs>
              <w:rPr>
                <w:rFonts w:ascii="Calibri" w:hAnsi="Calibri"/>
                <w:color w:val="000000"/>
                <w:sz w:val="20"/>
                <w:szCs w:val="20"/>
                <w:lang w:bidi="ar-SA"/>
              </w:rPr>
            </w:pPr>
            <w:r w:rsidRPr="002F3B55">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Pr="002F3B55" w:rsidRDefault="004B444C">
            <w:pPr>
              <w:rPr>
                <w:rFonts w:ascii="Calibri" w:hAnsi="Calibri"/>
                <w:sz w:val="20"/>
                <w:szCs w:val="20"/>
                <w:lang w:val="en-GB" w:bidi="ar-SA"/>
              </w:rPr>
            </w:pPr>
            <w:r w:rsidRPr="002F3B55">
              <w:rPr>
                <w:rFonts w:ascii="Calibri" w:hAnsi="Calibri"/>
                <w:sz w:val="20"/>
                <w:szCs w:val="20"/>
                <w:lang w:val="en-GB" w:bidi="ar-SA"/>
              </w:rPr>
              <w:t xml:space="preserve">One person per hotel room </w:t>
            </w:r>
            <w:r w:rsidRPr="002F3B55">
              <w:rPr>
                <w:rFonts w:ascii="Calibri" w:hAnsi="Calibri"/>
                <w:i/>
                <w:iCs/>
                <w:sz w:val="20"/>
                <w:szCs w:val="20"/>
                <w:lang w:val="en-GB" w:bidi="ar-SA"/>
              </w:rPr>
              <w:t>(limited availability)</w:t>
            </w:r>
          </w:p>
        </w:tc>
        <w:tc>
          <w:tcPr>
            <w:tcW w:w="1701" w:type="dxa"/>
            <w:tcBorders>
              <w:top w:val="single" w:sz="4" w:space="0" w:color="auto"/>
              <w:left w:val="single" w:sz="4" w:space="0" w:color="auto"/>
              <w:bottom w:val="single" w:sz="4" w:space="0" w:color="auto"/>
              <w:right w:val="single" w:sz="4" w:space="0" w:color="auto"/>
            </w:tcBorders>
            <w:hideMark/>
          </w:tcPr>
          <w:p w14:paraId="0C466135" w14:textId="6EA7B451" w:rsidR="004B444C" w:rsidRPr="002F3B55" w:rsidRDefault="004B444C">
            <w:pPr>
              <w:rPr>
                <w:rFonts w:ascii="Calibri" w:hAnsi="Calibri"/>
                <w:sz w:val="20"/>
                <w:szCs w:val="20"/>
                <w:lang w:bidi="ar-SA"/>
              </w:rPr>
            </w:pPr>
            <w:r w:rsidRPr="002F3B55">
              <w:rPr>
                <w:rFonts w:ascii="Calibri" w:hAnsi="Calibri"/>
                <w:b/>
                <w:bCs/>
                <w:sz w:val="20"/>
                <w:szCs w:val="20"/>
                <w:lang w:val="en-GB" w:bidi="ar-SA"/>
              </w:rPr>
              <w:t>Add</w:t>
            </w:r>
            <w:r w:rsidRPr="002F3B55">
              <w:rPr>
                <w:rFonts w:ascii="Calibri" w:hAnsi="Calibri"/>
                <w:sz w:val="20"/>
                <w:szCs w:val="20"/>
                <w:lang w:val="en-GB" w:bidi="ar-SA"/>
              </w:rPr>
              <w:t xml:space="preserve">       $</w:t>
            </w:r>
            <w:r w:rsidR="002F3B55" w:rsidRPr="002F3B55">
              <w:rPr>
                <w:rFonts w:ascii="Calibri" w:hAnsi="Calibri"/>
                <w:sz w:val="20"/>
                <w:szCs w:val="20"/>
                <w:lang w:val="en-GB" w:bidi="ar-SA"/>
              </w:rPr>
              <w:t>1,190</w:t>
            </w:r>
            <w:r w:rsidRPr="002F3B55">
              <w:rPr>
                <w:rFonts w:ascii="Calibri" w:hAnsi="Calibri"/>
                <w:sz w:val="20"/>
                <w:szCs w:val="20"/>
                <w:lang w:val="en-GB" w:bidi="ar-SA"/>
              </w:rPr>
              <w:t xml:space="preserve"> </w:t>
            </w:r>
          </w:p>
        </w:tc>
      </w:tr>
      <w:tr w:rsidR="004B444C" w:rsidRPr="002F3B55" w14:paraId="7F6FECF7" w14:textId="77777777" w:rsidTr="004E6180">
        <w:tc>
          <w:tcPr>
            <w:tcW w:w="2053" w:type="dxa"/>
            <w:tcBorders>
              <w:top w:val="single" w:sz="4" w:space="0" w:color="auto"/>
              <w:left w:val="single" w:sz="4" w:space="0" w:color="auto"/>
              <w:bottom w:val="single" w:sz="4" w:space="0" w:color="auto"/>
              <w:right w:val="single" w:sz="4" w:space="0" w:color="auto"/>
            </w:tcBorders>
            <w:hideMark/>
          </w:tcPr>
          <w:p w14:paraId="7B2A25BB" w14:textId="77777777" w:rsidR="004B444C" w:rsidRPr="002F3B55" w:rsidRDefault="004B444C">
            <w:pPr>
              <w:tabs>
                <w:tab w:val="left" w:pos="360"/>
              </w:tabs>
              <w:rPr>
                <w:rFonts w:ascii="Calibri" w:hAnsi="Calibri"/>
                <w:sz w:val="20"/>
                <w:szCs w:val="20"/>
                <w:lang w:val="en-GB" w:bidi="ar-SA"/>
              </w:rPr>
            </w:pPr>
            <w:r w:rsidRPr="002F3B55">
              <w:rPr>
                <w:rFonts w:ascii="Calibri" w:hAnsi="Calibri"/>
                <w:sz w:val="20"/>
                <w:szCs w:val="20"/>
                <w:lang w:val="en-GB" w:bidi="ar-SA"/>
              </w:rPr>
              <w:t>Child as third in room</w:t>
            </w:r>
          </w:p>
        </w:tc>
        <w:tc>
          <w:tcPr>
            <w:tcW w:w="4704" w:type="dxa"/>
            <w:tcBorders>
              <w:top w:val="single" w:sz="4" w:space="0" w:color="auto"/>
              <w:left w:val="single" w:sz="4" w:space="0" w:color="auto"/>
              <w:bottom w:val="single" w:sz="4" w:space="0" w:color="auto"/>
              <w:right w:val="single" w:sz="4" w:space="0" w:color="auto"/>
            </w:tcBorders>
            <w:hideMark/>
          </w:tcPr>
          <w:p w14:paraId="1AF66921" w14:textId="4172AF25" w:rsidR="004B444C" w:rsidRPr="002F3B55" w:rsidRDefault="004B444C">
            <w:pPr>
              <w:rPr>
                <w:rFonts w:ascii="Calibri" w:hAnsi="Calibri"/>
                <w:sz w:val="20"/>
                <w:szCs w:val="20"/>
                <w:lang w:val="en-GB" w:bidi="ar-SA"/>
              </w:rPr>
            </w:pPr>
            <w:r w:rsidRPr="002F3B55">
              <w:rPr>
                <w:rFonts w:ascii="Calibri" w:hAnsi="Calibri"/>
                <w:sz w:val="20"/>
                <w:szCs w:val="20"/>
                <w:lang w:val="en-GB" w:bidi="ar-SA"/>
              </w:rPr>
              <w:t xml:space="preserve">For one child under </w:t>
            </w:r>
            <w:r w:rsidR="007D625D" w:rsidRPr="002F3B55">
              <w:rPr>
                <w:rFonts w:ascii="Calibri" w:hAnsi="Calibri"/>
                <w:sz w:val="20"/>
                <w:szCs w:val="20"/>
                <w:lang w:val="en-GB" w:bidi="ar-SA"/>
              </w:rPr>
              <w:t>13</w:t>
            </w:r>
            <w:r w:rsidRPr="002F3B55">
              <w:rPr>
                <w:rFonts w:ascii="Calibri" w:hAnsi="Calibri"/>
                <w:sz w:val="20"/>
                <w:szCs w:val="20"/>
                <w:lang w:val="en-GB" w:bidi="ar-SA"/>
              </w:rPr>
              <w:t xml:space="preserve"> years old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7A2BDAA5" w14:textId="1B8530F4" w:rsidR="004B444C" w:rsidRPr="002F3B55" w:rsidRDefault="004B444C">
            <w:pPr>
              <w:rPr>
                <w:rFonts w:ascii="Calibri" w:hAnsi="Calibri"/>
                <w:sz w:val="20"/>
                <w:szCs w:val="20"/>
                <w:lang w:val="en-GB" w:bidi="ar-SA"/>
              </w:rPr>
            </w:pPr>
            <w:r w:rsidRPr="002F3B55">
              <w:rPr>
                <w:rFonts w:ascii="Calibri" w:hAnsi="Calibri"/>
                <w:b/>
                <w:bCs/>
                <w:sz w:val="20"/>
                <w:szCs w:val="20"/>
                <w:lang w:val="en-GB" w:bidi="ar-SA"/>
              </w:rPr>
              <w:t>Deduct</w:t>
            </w:r>
            <w:r w:rsidRPr="002F3B55">
              <w:rPr>
                <w:rFonts w:ascii="Calibri" w:hAnsi="Calibri"/>
                <w:sz w:val="20"/>
                <w:szCs w:val="20"/>
                <w:lang w:val="en-GB" w:bidi="ar-SA"/>
              </w:rPr>
              <w:t xml:space="preserve"> $</w:t>
            </w:r>
            <w:r w:rsidR="002F3B55" w:rsidRPr="002F3B55">
              <w:rPr>
                <w:rFonts w:ascii="Calibri" w:hAnsi="Calibri"/>
                <w:sz w:val="20"/>
                <w:szCs w:val="20"/>
                <w:lang w:val="en-GB" w:bidi="ar-SA"/>
              </w:rPr>
              <w:t>730</w:t>
            </w:r>
          </w:p>
        </w:tc>
      </w:tr>
      <w:tr w:rsidR="004B444C" w14:paraId="7F9F4742" w14:textId="77777777" w:rsidTr="004E6180">
        <w:tc>
          <w:tcPr>
            <w:tcW w:w="2053" w:type="dxa"/>
            <w:tcBorders>
              <w:top w:val="single" w:sz="4" w:space="0" w:color="auto"/>
              <w:left w:val="single" w:sz="4" w:space="0" w:color="auto"/>
              <w:bottom w:val="single" w:sz="4" w:space="0" w:color="auto"/>
              <w:right w:val="single" w:sz="4" w:space="0" w:color="auto"/>
            </w:tcBorders>
            <w:hideMark/>
          </w:tcPr>
          <w:p w14:paraId="03E2B7D8" w14:textId="77777777" w:rsidR="004B444C" w:rsidRPr="002F3B55" w:rsidRDefault="004B444C">
            <w:pPr>
              <w:tabs>
                <w:tab w:val="left" w:pos="360"/>
              </w:tabs>
              <w:rPr>
                <w:rFonts w:ascii="Calibri" w:hAnsi="Calibri"/>
                <w:sz w:val="20"/>
                <w:szCs w:val="20"/>
                <w:lang w:val="en-GB" w:bidi="ar-SA"/>
              </w:rPr>
            </w:pPr>
            <w:r w:rsidRPr="002F3B55">
              <w:rPr>
                <w:rFonts w:ascii="Calibri" w:hAnsi="Calibri"/>
                <w:sz w:val="20"/>
                <w:szCs w:val="20"/>
                <w:lang w:val="en-GB" w:bidi="ar-SA"/>
              </w:rPr>
              <w:t>Adult as third in room</w:t>
            </w:r>
          </w:p>
        </w:tc>
        <w:tc>
          <w:tcPr>
            <w:tcW w:w="4704" w:type="dxa"/>
            <w:tcBorders>
              <w:top w:val="single" w:sz="4" w:space="0" w:color="auto"/>
              <w:left w:val="single" w:sz="4" w:space="0" w:color="auto"/>
              <w:bottom w:val="single" w:sz="4" w:space="0" w:color="auto"/>
              <w:right w:val="single" w:sz="4" w:space="0" w:color="auto"/>
            </w:tcBorders>
            <w:hideMark/>
          </w:tcPr>
          <w:p w14:paraId="2BB3938A" w14:textId="3D8E85F5" w:rsidR="004B444C" w:rsidRPr="002F3B55" w:rsidRDefault="004B444C">
            <w:pPr>
              <w:rPr>
                <w:rFonts w:ascii="Calibri" w:hAnsi="Calibri"/>
                <w:sz w:val="20"/>
                <w:szCs w:val="20"/>
                <w:lang w:val="en-GB" w:bidi="ar-SA"/>
              </w:rPr>
            </w:pPr>
            <w:r w:rsidRPr="002F3B55">
              <w:rPr>
                <w:rFonts w:ascii="Calibri" w:hAnsi="Calibri"/>
                <w:sz w:val="20"/>
                <w:szCs w:val="20"/>
                <w:lang w:val="en-GB" w:bidi="ar-SA"/>
              </w:rPr>
              <w:t xml:space="preserve">For one participant age </w:t>
            </w:r>
            <w:r w:rsidR="007D625D" w:rsidRPr="002F3B55">
              <w:rPr>
                <w:rFonts w:ascii="Calibri" w:hAnsi="Calibri"/>
                <w:sz w:val="20"/>
                <w:szCs w:val="20"/>
                <w:lang w:val="en-GB" w:bidi="ar-SA"/>
              </w:rPr>
              <w:t>13</w:t>
            </w:r>
            <w:r w:rsidRPr="002F3B55">
              <w:rPr>
                <w:rFonts w:ascii="Calibri" w:hAnsi="Calibri"/>
                <w:sz w:val="20"/>
                <w:szCs w:val="20"/>
                <w:lang w:val="en-GB" w:bidi="ar-SA"/>
              </w:rPr>
              <w:t xml:space="preserve"> and up as a third in a room</w:t>
            </w:r>
          </w:p>
        </w:tc>
        <w:tc>
          <w:tcPr>
            <w:tcW w:w="1701" w:type="dxa"/>
            <w:tcBorders>
              <w:top w:val="single" w:sz="4" w:space="0" w:color="auto"/>
              <w:left w:val="single" w:sz="4" w:space="0" w:color="auto"/>
              <w:bottom w:val="single" w:sz="4" w:space="0" w:color="auto"/>
              <w:right w:val="single" w:sz="4" w:space="0" w:color="auto"/>
            </w:tcBorders>
            <w:hideMark/>
          </w:tcPr>
          <w:p w14:paraId="232FE635" w14:textId="56DB7D38" w:rsidR="004B444C" w:rsidRDefault="004B444C">
            <w:pPr>
              <w:rPr>
                <w:rFonts w:ascii="Calibri" w:hAnsi="Calibri"/>
                <w:sz w:val="20"/>
                <w:szCs w:val="20"/>
                <w:lang w:val="en-GB" w:bidi="ar-SA"/>
              </w:rPr>
            </w:pPr>
            <w:r w:rsidRPr="002F3B55">
              <w:rPr>
                <w:rFonts w:ascii="Calibri" w:hAnsi="Calibri"/>
                <w:b/>
                <w:bCs/>
                <w:sz w:val="20"/>
                <w:szCs w:val="20"/>
                <w:lang w:val="en-GB" w:bidi="ar-SA"/>
              </w:rPr>
              <w:t>Deduct</w:t>
            </w:r>
            <w:r w:rsidRPr="002F3B55">
              <w:rPr>
                <w:rFonts w:ascii="Calibri" w:hAnsi="Calibri"/>
                <w:sz w:val="20"/>
                <w:szCs w:val="20"/>
                <w:lang w:val="en-GB" w:bidi="ar-SA"/>
              </w:rPr>
              <w:t xml:space="preserve"> $</w:t>
            </w:r>
            <w:r w:rsidR="002F3B55" w:rsidRPr="002F3B55">
              <w:rPr>
                <w:rFonts w:ascii="Calibri" w:hAnsi="Calibri"/>
                <w:sz w:val="20"/>
                <w:szCs w:val="20"/>
                <w:lang w:val="en-GB" w:bidi="ar-SA"/>
              </w:rPr>
              <w:t>450</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2F3B55"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524E9B0E" w:rsidR="004B444C" w:rsidRPr="002F3B55" w:rsidRDefault="002F3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June</w:t>
            </w:r>
            <w:r w:rsidR="004B444C" w:rsidRPr="002F3B55">
              <w:rPr>
                <w:rFonts w:ascii="Calibri" w:hAnsi="Calibri"/>
                <w:sz w:val="23"/>
                <w:szCs w:val="23"/>
                <w:lang w:bidi="ar-SA"/>
              </w:rPr>
              <w:t xml:space="preserve"> </w:t>
            </w:r>
            <w:r w:rsidRPr="002F3B55">
              <w:rPr>
                <w:rFonts w:ascii="Calibri" w:hAnsi="Calibri"/>
                <w:sz w:val="23"/>
                <w:szCs w:val="23"/>
                <w:lang w:bidi="ar-SA"/>
              </w:rPr>
              <w:t>5</w:t>
            </w:r>
            <w:r w:rsidR="004B444C" w:rsidRPr="002F3B55">
              <w:rPr>
                <w:rFonts w:ascii="Calibri" w:hAnsi="Calibri"/>
                <w:sz w:val="23"/>
                <w:szCs w:val="23"/>
                <w:lang w:bidi="ar-SA"/>
              </w:rPr>
              <w:t xml:space="preserve">, </w:t>
            </w:r>
            <w:r w:rsidR="00711AB7" w:rsidRPr="002F3B55">
              <w:rPr>
                <w:rFonts w:ascii="Calibri" w:hAnsi="Calibri"/>
                <w:sz w:val="23"/>
                <w:szCs w:val="23"/>
                <w:lang w:bidi="ar-SA"/>
              </w:rPr>
              <w:t>202</w:t>
            </w:r>
            <w:r w:rsidRPr="002F3B55">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Pr="002F3B55"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 xml:space="preserve">Deposit of $500 per participant </w:t>
            </w:r>
            <w:r w:rsidRPr="002F3B55">
              <w:rPr>
                <w:rFonts w:ascii="Calibri" w:hAnsi="Calibri"/>
                <w:i/>
                <w:iCs/>
                <w:sz w:val="20"/>
                <w:szCs w:val="20"/>
                <w:lang w:bidi="ar-SA"/>
              </w:rPr>
              <w:t>(applied to total payment)</w:t>
            </w:r>
          </w:p>
        </w:tc>
      </w:tr>
      <w:tr w:rsidR="004B444C" w:rsidRPr="002F3B55"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36C8E7A1" w:rsidR="004B444C" w:rsidRPr="002F3B55" w:rsidRDefault="002F3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December</w:t>
            </w:r>
            <w:r w:rsidR="004B444C" w:rsidRPr="002F3B55">
              <w:rPr>
                <w:rFonts w:ascii="Calibri" w:hAnsi="Calibri"/>
                <w:sz w:val="23"/>
                <w:szCs w:val="23"/>
                <w:lang w:bidi="ar-SA"/>
              </w:rPr>
              <w:t xml:space="preserve"> </w:t>
            </w:r>
            <w:r w:rsidRPr="002F3B55">
              <w:rPr>
                <w:rFonts w:ascii="Calibri" w:hAnsi="Calibri"/>
                <w:sz w:val="23"/>
                <w:szCs w:val="23"/>
                <w:lang w:bidi="ar-SA"/>
              </w:rPr>
              <w:t>5</w:t>
            </w:r>
            <w:r w:rsidR="004B444C" w:rsidRPr="002F3B55">
              <w:rPr>
                <w:rFonts w:ascii="Calibri" w:hAnsi="Calibri"/>
                <w:sz w:val="23"/>
                <w:szCs w:val="23"/>
                <w:lang w:bidi="ar-SA"/>
              </w:rPr>
              <w:t xml:space="preserve">, </w:t>
            </w:r>
            <w:r w:rsidR="00711AB7" w:rsidRPr="002F3B55">
              <w:rPr>
                <w:rFonts w:ascii="Calibri" w:hAnsi="Calibri"/>
                <w:sz w:val="23"/>
                <w:szCs w:val="23"/>
                <w:lang w:bidi="ar-SA"/>
              </w:rPr>
              <w:t>202</w:t>
            </w:r>
            <w:r w:rsidRPr="002F3B55">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Pr="002F3B55"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4CA194F0" w:rsidR="004B444C" w:rsidRPr="002F3B55" w:rsidRDefault="002F3B55">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June</w:t>
            </w:r>
            <w:r w:rsidR="004B444C" w:rsidRPr="002F3B55">
              <w:rPr>
                <w:rFonts w:ascii="Calibri" w:hAnsi="Calibri"/>
                <w:sz w:val="23"/>
                <w:szCs w:val="23"/>
                <w:lang w:bidi="ar-SA"/>
              </w:rPr>
              <w:t xml:space="preserve"> </w:t>
            </w:r>
            <w:r w:rsidRPr="002F3B55">
              <w:rPr>
                <w:rFonts w:ascii="Calibri" w:hAnsi="Calibri"/>
                <w:sz w:val="23"/>
                <w:szCs w:val="23"/>
                <w:lang w:bidi="ar-SA"/>
              </w:rPr>
              <w:t>5</w:t>
            </w:r>
            <w:r w:rsidR="004B444C" w:rsidRPr="002F3B55">
              <w:rPr>
                <w:rFonts w:ascii="Calibri" w:hAnsi="Calibri"/>
                <w:sz w:val="23"/>
                <w:szCs w:val="23"/>
                <w:lang w:bidi="ar-SA"/>
              </w:rPr>
              <w:t xml:space="preserve">, </w:t>
            </w:r>
            <w:r w:rsidR="00711AB7" w:rsidRPr="002F3B55">
              <w:rPr>
                <w:rFonts w:ascii="Calibri" w:hAnsi="Calibri"/>
                <w:sz w:val="23"/>
                <w:szCs w:val="23"/>
                <w:lang w:bidi="ar-SA"/>
              </w:rPr>
              <w:t>202</w:t>
            </w:r>
            <w:r w:rsidRPr="002F3B55">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7B0EE3BB" w14:textId="1B64258E"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2F3B55">
              <w:rPr>
                <w:rFonts w:ascii="Calibri" w:hAnsi="Calibri"/>
                <w:sz w:val="23"/>
                <w:szCs w:val="23"/>
                <w:lang w:bidi="ar-SA"/>
              </w:rPr>
              <w:t>Payment due in full</w:t>
            </w:r>
            <w:r>
              <w:rPr>
                <w:rFonts w:ascii="Calibri" w:hAnsi="Calibri"/>
                <w:sz w:val="23"/>
                <w:szCs w:val="23"/>
                <w:lang w:bidi="ar-SA"/>
              </w:rPr>
              <w:t xml:space="preserve"> </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2F3B55"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2F3B55"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3B55">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2F3B55"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3B55">
              <w:rPr>
                <w:rFonts w:ascii="Calibri" w:hAnsi="Calibri"/>
                <w:b/>
                <w:bCs/>
                <w:sz w:val="23"/>
                <w:szCs w:val="23"/>
              </w:rPr>
              <w:t>Refund</w:t>
            </w:r>
          </w:p>
        </w:tc>
      </w:tr>
      <w:tr w:rsidR="002F3B55" w:rsidRPr="002F3B55"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39E12431"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lang w:bidi="ar-SA"/>
              </w:rPr>
              <w:t>June 5,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Full refund less $300 per person</w:t>
            </w:r>
          </w:p>
        </w:tc>
      </w:tr>
      <w:tr w:rsidR="002F3B55" w:rsidRPr="002F3B55"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763A14D3"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2F3B55">
              <w:rPr>
                <w:rFonts w:ascii="Calibri" w:hAnsi="Calibri"/>
                <w:sz w:val="23"/>
                <w:szCs w:val="23"/>
                <w:lang w:bidi="ar-SA"/>
              </w:rPr>
              <w:t>December 5, 2023</w:t>
            </w:r>
          </w:p>
        </w:tc>
        <w:tc>
          <w:tcPr>
            <w:tcW w:w="6228" w:type="dxa"/>
            <w:tcBorders>
              <w:top w:val="single" w:sz="4" w:space="0" w:color="auto"/>
              <w:left w:val="single" w:sz="4" w:space="0" w:color="auto"/>
              <w:bottom w:val="single" w:sz="4" w:space="0" w:color="auto"/>
              <w:right w:val="single" w:sz="4" w:space="0" w:color="auto"/>
            </w:tcBorders>
          </w:tcPr>
          <w:p w14:paraId="276BFF62" w14:textId="77777777"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Full refund less $ 1,200 per person</w:t>
            </w:r>
          </w:p>
        </w:tc>
      </w:tr>
      <w:tr w:rsidR="002F3B55" w:rsidRPr="002F3B55"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39182A09"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lang w:bidi="ar-SA"/>
              </w:rPr>
              <w:t>June 5, 2024</w:t>
            </w:r>
          </w:p>
        </w:tc>
        <w:tc>
          <w:tcPr>
            <w:tcW w:w="6228" w:type="dxa"/>
            <w:tcBorders>
              <w:top w:val="single" w:sz="4" w:space="0" w:color="auto"/>
              <w:left w:val="single" w:sz="4" w:space="0" w:color="auto"/>
              <w:bottom w:val="single" w:sz="4" w:space="0" w:color="auto"/>
              <w:right w:val="single" w:sz="4" w:space="0" w:color="auto"/>
            </w:tcBorders>
          </w:tcPr>
          <w:p w14:paraId="2C0E0D4F" w14:textId="77777777"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Full refund less $ 2,400  per person</w:t>
            </w:r>
          </w:p>
        </w:tc>
      </w:tr>
      <w:tr w:rsidR="002F3B55"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410F431A" w:rsidR="002F3B55" w:rsidRPr="002F3B55"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lang w:bidi="ar-SA"/>
              </w:rPr>
              <w:t>July 5, 2024</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2F3B55" w:rsidRPr="00B31F24" w:rsidRDefault="002F3B55" w:rsidP="002F3B55">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2F3B55">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21F3DA28" w14:textId="3360646C" w:rsidR="002F3B55" w:rsidRPr="002F3B55" w:rsidRDefault="004B444C" w:rsidP="003E0C56">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sidRPr="002F3B55">
        <w:rPr>
          <w:rFonts w:ascii="Calibri" w:hAnsi="Calibri"/>
          <w:b/>
          <w:bCs/>
          <w:color w:val="000000"/>
          <w:sz w:val="23"/>
          <w:szCs w:val="23"/>
        </w:rPr>
        <w:t xml:space="preserve">Online – </w:t>
      </w:r>
      <w:r w:rsidRPr="002F3B55">
        <w:rPr>
          <w:rFonts w:ascii="Calibri" w:hAnsi="Calibri"/>
          <w:color w:val="000000"/>
          <w:sz w:val="23"/>
          <w:szCs w:val="23"/>
        </w:rPr>
        <w:t>Pay with MasterCard or Visa online at</w:t>
      </w:r>
      <w:r w:rsidR="002F3B55">
        <w:rPr>
          <w:rFonts w:ascii="Calibri" w:hAnsi="Calibri"/>
          <w:color w:val="000000"/>
          <w:sz w:val="23"/>
          <w:szCs w:val="23"/>
        </w:rPr>
        <w:t>:</w:t>
      </w:r>
    </w:p>
    <w:p w14:paraId="2FEB3CC9" w14:textId="0AE970A4" w:rsidR="004B444C" w:rsidRPr="002F3B55" w:rsidRDefault="00000000" w:rsidP="00241CA8">
      <w:pPr>
        <w:pStyle w:val="a5"/>
        <w:widowControl w:val="0"/>
        <w:tabs>
          <w:tab w:val="left" w:pos="90"/>
          <w:tab w:val="left" w:pos="360"/>
        </w:tabs>
        <w:autoSpaceDE w:val="0"/>
        <w:autoSpaceDN w:val="0"/>
        <w:adjustRightInd w:val="0"/>
        <w:ind w:hanging="436"/>
        <w:jc w:val="both"/>
        <w:rPr>
          <w:rFonts w:ascii="Calibri" w:hAnsi="Calibri"/>
          <w:b/>
          <w:bCs/>
          <w:color w:val="000000"/>
          <w:sz w:val="23"/>
          <w:szCs w:val="23"/>
        </w:rPr>
      </w:pPr>
      <w:hyperlink r:id="rId9" w:history="1">
        <w:r w:rsidR="002F3B55" w:rsidRPr="00241CA8">
          <w:rPr>
            <w:rStyle w:val="Hyperlink"/>
            <w:rFonts w:ascii="Poppins" w:hAnsi="Poppins" w:cs="Poppins"/>
            <w:b/>
            <w:bCs/>
            <w:sz w:val="16"/>
            <w:szCs w:val="16"/>
            <w:shd w:val="clear" w:color="auto" w:fill="FFFFFF"/>
          </w:rPr>
          <w:t>https://KeshetIsrael.formstack.com/forms/beth_el_of_montgomery_county_families_august_2024_registration_form</w:t>
        </w:r>
      </w:hyperlink>
      <w:r w:rsidR="00241CA8">
        <w:rPr>
          <w:rFonts w:ascii="Poppins" w:hAnsi="Poppins" w:cs="Poppins"/>
          <w:b/>
          <w:bCs/>
          <w:sz w:val="18"/>
          <w:szCs w:val="18"/>
          <w:shd w:val="clear" w:color="auto" w:fill="FFFFFF"/>
        </w:rPr>
        <w:t xml:space="preserve"> </w:t>
      </w:r>
      <w:r w:rsidR="004B444C" w:rsidRPr="002F3B55">
        <w:rPr>
          <w:rFonts w:ascii="Calibri" w:hAnsi="Calibri"/>
          <w:b/>
          <w:bCs/>
          <w:color w:val="000000"/>
          <w:sz w:val="23"/>
          <w:szCs w:val="23"/>
        </w:rPr>
        <w:t xml:space="preserve">Check – </w:t>
      </w:r>
      <w:r w:rsidR="004B444C" w:rsidRPr="002F3B55">
        <w:rPr>
          <w:rFonts w:ascii="Calibri" w:hAnsi="Calibri"/>
          <w:color w:val="000000"/>
          <w:sz w:val="23"/>
          <w:szCs w:val="23"/>
        </w:rPr>
        <w:t xml:space="preserve">Mail a check payable to </w:t>
      </w:r>
      <w:r w:rsidR="004B444C" w:rsidRPr="002F3B55">
        <w:rPr>
          <w:rFonts w:ascii="Calibri" w:hAnsi="Calibri"/>
          <w:b/>
          <w:bCs/>
          <w:color w:val="000000"/>
          <w:sz w:val="23"/>
          <w:szCs w:val="23"/>
        </w:rPr>
        <w:t>Educational Enco</w:t>
      </w:r>
      <w:r w:rsidR="00B8506B" w:rsidRPr="002F3B55">
        <w:rPr>
          <w:rFonts w:ascii="Calibri" w:hAnsi="Calibri"/>
          <w:b/>
          <w:bCs/>
          <w:color w:val="000000"/>
          <w:sz w:val="23"/>
          <w:szCs w:val="23"/>
        </w:rPr>
        <w:t>unters International, Inc.</w:t>
      </w:r>
      <w:r w:rsidR="004B444C" w:rsidRPr="002F3B55">
        <w:rPr>
          <w:rFonts w:ascii="Calibri" w:hAnsi="Calibri"/>
          <w:b/>
          <w:bCs/>
          <w:color w:val="000000"/>
          <w:sz w:val="23"/>
          <w:szCs w:val="23"/>
        </w:rPr>
        <w:t xml:space="preserve"> </w:t>
      </w:r>
      <w:r w:rsidR="004B444C" w:rsidRPr="002F3B55">
        <w:rPr>
          <w:rFonts w:ascii="Calibri" w:hAnsi="Calibri"/>
          <w:color w:val="000000"/>
          <w:sz w:val="23"/>
          <w:szCs w:val="23"/>
        </w:rPr>
        <w:t>to:</w:t>
      </w:r>
    </w:p>
    <w:p w14:paraId="6E87B199" w14:textId="77777777" w:rsidR="004B444C"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3EF85D44" w:rsidR="004B444C" w:rsidRPr="002F3B55"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sidRPr="002F3B55">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2F3B55" w:rsidRPr="002F3B55">
        <w:rPr>
          <w:rFonts w:ascii="Calibri" w:hAnsi="Calibri"/>
          <w:i/>
          <w:iCs/>
          <w:color w:val="000000"/>
          <w:sz w:val="20"/>
          <w:szCs w:val="20"/>
        </w:rPr>
        <w:t>April</w:t>
      </w:r>
      <w:r w:rsidRPr="002F3B55">
        <w:rPr>
          <w:rFonts w:ascii="Calibri" w:hAnsi="Calibri"/>
          <w:i/>
          <w:iCs/>
          <w:color w:val="000000"/>
          <w:sz w:val="20"/>
          <w:szCs w:val="20"/>
        </w:rPr>
        <w:t xml:space="preserve"> 20</w:t>
      </w:r>
      <w:r w:rsidR="00EE4338" w:rsidRPr="002F3B55">
        <w:rPr>
          <w:rFonts w:ascii="Calibri" w:hAnsi="Calibri"/>
          <w:i/>
          <w:iCs/>
          <w:color w:val="000000"/>
          <w:sz w:val="20"/>
          <w:szCs w:val="20"/>
        </w:rPr>
        <w:t>2</w:t>
      </w:r>
      <w:r w:rsidR="002F3B55" w:rsidRPr="002F3B55">
        <w:rPr>
          <w:rFonts w:ascii="Calibri" w:hAnsi="Calibri"/>
          <w:i/>
          <w:iCs/>
          <w:color w:val="000000"/>
          <w:sz w:val="20"/>
          <w:szCs w:val="20"/>
        </w:rPr>
        <w:t>3</w:t>
      </w:r>
      <w:r w:rsidRPr="002F3B55">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25A4FA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241CA8"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241CA8"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241CA8">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241CA8"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241CA8">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241CA8"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241CA8">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241CA8"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241CA8">
              <w:rPr>
                <w:rFonts w:ascii="Calibri" w:hAnsi="Calibri"/>
                <w:b/>
                <w:bCs/>
                <w:color w:val="000000"/>
                <w:sz w:val="20"/>
                <w:szCs w:val="20"/>
                <w:lang w:bidi="ar-SA"/>
              </w:rPr>
              <w:t>Dates</w:t>
            </w:r>
          </w:p>
        </w:tc>
      </w:tr>
      <w:tr w:rsidR="004B444C" w:rsidRPr="00241CA8"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42EAB406"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sz w:val="20"/>
                <w:szCs w:val="20"/>
                <w:lang w:bidi="ar-SA"/>
              </w:rPr>
              <w:t>Montefiore</w:t>
            </w:r>
            <w:r w:rsidR="004B444C" w:rsidRPr="00241CA8">
              <w:rPr>
                <w:rFonts w:ascii="Calibri" w:hAnsi="Calibri"/>
                <w:sz w:val="20"/>
                <w:szCs w:val="20"/>
                <w:lang w:bidi="ar-SA"/>
              </w:rPr>
              <w:t xml:space="preserve"> Hotel, </w:t>
            </w:r>
            <w:r w:rsidRPr="00241CA8">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03E21708" w14:textId="5D15D5A0"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color w:val="000000"/>
                <w:sz w:val="20"/>
                <w:szCs w:val="20"/>
                <w:lang w:bidi="ar-SA"/>
              </w:rPr>
              <w:t>August 5-11</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7BB2D538"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sz w:val="20"/>
                <w:szCs w:val="20"/>
                <w:lang w:bidi="ar-SA"/>
              </w:rPr>
              <w:t>Kibbutz HaGoshrim Hotel, Galilee</w:t>
            </w:r>
          </w:p>
        </w:tc>
        <w:tc>
          <w:tcPr>
            <w:tcW w:w="2340" w:type="dxa"/>
            <w:tcBorders>
              <w:top w:val="single" w:sz="4" w:space="0" w:color="auto"/>
              <w:left w:val="single" w:sz="4" w:space="0" w:color="auto"/>
              <w:bottom w:val="single" w:sz="4" w:space="0" w:color="auto"/>
              <w:right w:val="single" w:sz="4" w:space="0" w:color="auto"/>
            </w:tcBorders>
            <w:hideMark/>
          </w:tcPr>
          <w:p w14:paraId="21382DDA" w14:textId="1ECE5181" w:rsidR="004B444C" w:rsidRPr="00241CA8" w:rsidRDefault="00241CA8">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241CA8">
              <w:rPr>
                <w:rFonts w:ascii="Calibri" w:hAnsi="Calibri"/>
                <w:color w:val="000000"/>
                <w:sz w:val="20"/>
                <w:szCs w:val="20"/>
                <w:lang w:bidi="ar-SA"/>
              </w:rPr>
              <w:t>August 11-13</w:t>
            </w:r>
          </w:p>
        </w:tc>
      </w:tr>
      <w:tr w:rsidR="004B444C" w14:paraId="6DFC8E1C" w14:textId="77777777" w:rsidTr="00241CA8">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4BB4CA2D"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241CA8">
              <w:rPr>
                <w:rFonts w:ascii="Calibri" w:hAnsi="Calibri"/>
                <w:sz w:val="20"/>
                <w:szCs w:val="20"/>
                <w:lang w:bidi="ar-SA"/>
              </w:rPr>
              <w:t>Carlton Hotel, Tel Aviv</w:t>
            </w:r>
          </w:p>
        </w:tc>
        <w:tc>
          <w:tcPr>
            <w:tcW w:w="1890" w:type="dxa"/>
            <w:tcBorders>
              <w:top w:val="single" w:sz="4" w:space="0" w:color="auto"/>
              <w:left w:val="single" w:sz="4" w:space="0" w:color="auto"/>
              <w:bottom w:val="single" w:sz="4" w:space="0" w:color="auto"/>
              <w:right w:val="single" w:sz="4" w:space="0" w:color="auto"/>
            </w:tcBorders>
            <w:hideMark/>
          </w:tcPr>
          <w:p w14:paraId="089CF593" w14:textId="69D24CA4" w:rsidR="004B444C" w:rsidRPr="00241CA8" w:rsidRDefault="00241CA8">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241CA8">
              <w:rPr>
                <w:rFonts w:ascii="Calibri" w:hAnsi="Calibri"/>
                <w:color w:val="000000"/>
                <w:sz w:val="20"/>
                <w:szCs w:val="20"/>
                <w:lang w:bidi="ar-SA"/>
              </w:rPr>
              <w:t>August 13-15</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0885BCDB" w14:textId="16B1EAC8" w:rsidR="004B444C" w:rsidRPr="00241CA8"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0DAAD6BB" w14:textId="43D327FD" w:rsidR="004B444C" w:rsidRPr="00241CA8"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74402789" w14:textId="77777777" w:rsidR="00F33D60" w:rsidRDefault="00F33D60" w:rsidP="00601D02">
      <w:pPr>
        <w:tabs>
          <w:tab w:val="left" w:pos="360"/>
        </w:tabs>
        <w:jc w:val="both"/>
        <w:rPr>
          <w:rFonts w:ascii="Calibri" w:hAnsi="Calibri"/>
          <w:b/>
          <w:bCs/>
          <w:color w:val="000000"/>
        </w:rPr>
      </w:pPr>
    </w:p>
    <w:p w14:paraId="2E03134D" w14:textId="77777777" w:rsidR="00601D02" w:rsidRDefault="00601D02" w:rsidP="00D2653C">
      <w:pPr>
        <w:widowControl w:val="0"/>
        <w:autoSpaceDE w:val="0"/>
        <w:autoSpaceDN w:val="0"/>
        <w:adjustRightInd w:val="0"/>
        <w:rPr>
          <w:rFonts w:ascii="Calibri" w:hAnsi="Calibri"/>
          <w:b/>
          <w:bCs/>
          <w:color w:val="000000"/>
          <w:rtl/>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lastRenderedPageBreak/>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239565F6"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“Meet &amp; Greet” service at Ben Gurion International Airport for group flight</w:t>
            </w:r>
          </w:p>
          <w:p w14:paraId="357557DF" w14:textId="77777777" w:rsidR="004B444C" w:rsidRDefault="004B444C" w:rsidP="004B444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color w:val="000000"/>
                <w:sz w:val="20"/>
                <w:szCs w:val="20"/>
                <w:lang w:bidi="ar-SA"/>
              </w:rPr>
              <w:t>One group transfer from and to Ben Gurion International Airport for group flight</w:t>
            </w:r>
          </w:p>
          <w:p w14:paraId="71B8E71E"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1ABD3E8B"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4E6180">
              <w:rPr>
                <w:rFonts w:ascii="Calibri" w:hAnsi="Calibri"/>
                <w:sz w:val="20"/>
                <w:szCs w:val="20"/>
                <w:lang w:val="en-GB" w:eastAsia="en-GB" w:bidi="ar-SA"/>
              </w:rPr>
              <w:t>9</w:t>
            </w:r>
            <w:r>
              <w:rPr>
                <w:rFonts w:ascii="Calibri" w:hAnsi="Calibri"/>
                <w:sz w:val="20"/>
                <w:szCs w:val="20"/>
                <w:lang w:val="en-GB" w:eastAsia="en-GB" w:bidi="ar-SA"/>
              </w:rPr>
              <w:t xml:space="preserve"> additional included meals</w:t>
            </w:r>
          </w:p>
          <w:p w14:paraId="5C1EF407"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2A848AC2" w14:textId="77777777" w:rsidR="004B444C" w:rsidRPr="004E6180"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4E6180">
              <w:rPr>
                <w:rFonts w:ascii="Calibri" w:hAnsi="Calibri"/>
                <w:color w:val="000000"/>
                <w:sz w:val="20"/>
                <w:szCs w:val="20"/>
                <w:lang w:bidi="ar-SA"/>
              </w:rPr>
              <w:t>Keshet Youth Counselor</w:t>
            </w:r>
            <w:r w:rsidRPr="004E6180">
              <w:rPr>
                <w:rFonts w:ascii="Calibri" w:hAnsi="Calibri"/>
                <w:color w:val="000000"/>
                <w:sz w:val="20"/>
                <w:szCs w:val="20"/>
                <w:lang w:bidi="ar-SA"/>
              </w:rPr>
              <w:tab/>
            </w:r>
            <w:r w:rsidRPr="004E6180">
              <w:rPr>
                <w:rFonts w:ascii="Calibri" w:hAnsi="Calibri"/>
                <w:color w:val="000000"/>
                <w:sz w:val="20"/>
                <w:szCs w:val="20"/>
                <w:lang w:bidi="ar-SA"/>
              </w:rPr>
              <w:tab/>
            </w:r>
          </w:p>
          <w:p w14:paraId="39CC02A1" w14:textId="77777777" w:rsidR="004B444C" w:rsidRPr="004E6180"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4E6180">
              <w:rPr>
                <w:rFonts w:ascii="Calibri" w:hAnsi="Calibri"/>
                <w:color w:val="000000"/>
                <w:sz w:val="20"/>
                <w:szCs w:val="20"/>
                <w:lang w:bidi="ar-SA"/>
              </w:rPr>
              <w:t>Customized Sourcebook</w:t>
            </w:r>
          </w:p>
          <w:p w14:paraId="628D9F45"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A4B5843" w14:textId="3B71FC87" w:rsidR="004B444C" w:rsidRPr="004E6180" w:rsidRDefault="004B444C" w:rsidP="004E6180">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Israel</w:t>
            </w: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08D488E1" w14:textId="77777777" w:rsidR="004B444C" w:rsidRPr="004E6180" w:rsidRDefault="004B444C" w:rsidP="004B444C">
            <w:pPr>
              <w:pStyle w:val="a5"/>
              <w:numPr>
                <w:ilvl w:val="0"/>
                <w:numId w:val="19"/>
              </w:numPr>
              <w:tabs>
                <w:tab w:val="left" w:pos="360"/>
              </w:tabs>
              <w:ind w:left="347"/>
              <w:rPr>
                <w:rFonts w:ascii="Calibri" w:hAnsi="Calibri"/>
                <w:sz w:val="20"/>
                <w:szCs w:val="20"/>
                <w:lang w:val="en-GB" w:eastAsia="en-GB" w:bidi="ar-SA"/>
              </w:rPr>
            </w:pPr>
            <w:r w:rsidRPr="004E6180">
              <w:rPr>
                <w:rFonts w:ascii="Calibri" w:hAnsi="Calibri"/>
                <w:sz w:val="20"/>
                <w:szCs w:val="20"/>
                <w:lang w:eastAsia="en-GB" w:bidi="ar-SA"/>
              </w:rPr>
              <w:t>Tips for youth counselors</w:t>
            </w:r>
          </w:p>
          <w:p w14:paraId="5C93DFBA"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41CD11CC"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7330A589" w14:textId="28E1CA6D"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7D625D">
        <w:rPr>
          <w:rFonts w:ascii="Calibri" w:hAnsi="Calibri"/>
          <w:color w:val="222222"/>
          <w:sz w:val="21"/>
          <w:szCs w:val="21"/>
          <w:shd w:val="clear" w:color="auto" w:fill="FFFFFF"/>
        </w:rPr>
        <w:t>10</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Our contact people are Jeffrey Barr and Dani Eisenstock:</w:t>
      </w:r>
    </w:p>
    <w:p w14:paraId="2C4B5E39"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u w:val="single"/>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sidRPr="00A104C6">
        <w:rPr>
          <w:rFonts w:asciiTheme="minorHAnsi" w:hAnsiTheme="minorHAnsi"/>
          <w:b/>
          <w:bCs/>
          <w:sz w:val="22"/>
          <w:szCs w:val="22"/>
        </w:rPr>
        <w:t>:</w:t>
      </w:r>
      <w:r w:rsidRPr="00A104C6">
        <w:rPr>
          <w:rFonts w:asciiTheme="minorHAnsi" w:hAnsiTheme="minorHAnsi"/>
          <w:sz w:val="22"/>
          <w:szCs w:val="22"/>
        </w:rPr>
        <w:t> </w:t>
      </w:r>
      <w:hyperlink r:id="rId11" w:tgtFrame="_blank" w:history="1">
        <w:r w:rsidRPr="00A104C6">
          <w:rPr>
            <w:rStyle w:val="Hyperlink"/>
            <w:rFonts w:asciiTheme="minorHAnsi" w:hAnsiTheme="minorHAnsi"/>
            <w:color w:val="auto"/>
            <w:sz w:val="22"/>
            <w:szCs w:val="22"/>
          </w:rPr>
          <w:t>954-354-7130</w:t>
        </w:r>
      </w:hyperlink>
      <w:r w:rsidRPr="00A104C6">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w:t>
      </w:r>
      <w:r w:rsidRPr="00A104C6">
        <w:rPr>
          <w:rFonts w:asciiTheme="minorHAnsi" w:hAnsiTheme="minorHAnsi"/>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 xml:space="preserve">WhatsApp: </w:t>
      </w:r>
      <w:r w:rsidRPr="00A104C6">
        <w:rPr>
          <w:rFonts w:asciiTheme="minorHAnsi" w:hAnsiTheme="minorHAnsi"/>
          <w:color w:val="222222"/>
          <w:sz w:val="22"/>
          <w:szCs w:val="22"/>
          <w:u w:val="single"/>
        </w:rPr>
        <w:t>+972-52-749-1525</w:t>
      </w:r>
    </w:p>
    <w:p w14:paraId="626A8872"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2C017227"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3728CA9A" w14:textId="77777777" w:rsidR="004E6180" w:rsidRDefault="004E6180"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6CC8781F" w14:textId="77777777" w:rsidR="004E6180" w:rsidRDefault="004E6180"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4E6180">
        <w:rPr>
          <w:rFonts w:asciiTheme="minorHAnsi" w:hAnsiTheme="minorHAnsi"/>
          <w:color w:val="000000"/>
          <w:sz w:val="22"/>
          <w:szCs w:val="22"/>
        </w:rPr>
        <w:t xml:space="preserve">Please contact </w:t>
      </w:r>
      <w:r w:rsidRPr="004E6180">
        <w:rPr>
          <w:rFonts w:asciiTheme="minorHAnsi" w:hAnsiTheme="minorHAnsi"/>
          <w:b/>
          <w:bCs/>
          <w:color w:val="000000"/>
          <w:sz w:val="22"/>
          <w:szCs w:val="22"/>
        </w:rPr>
        <w:t>Geoff Winston</w:t>
      </w:r>
      <w:r w:rsidRPr="004E6180">
        <w:rPr>
          <w:rFonts w:asciiTheme="minorHAnsi" w:hAnsiTheme="minorHAnsi"/>
          <w:color w:val="000000"/>
          <w:sz w:val="22"/>
          <w:szCs w:val="22"/>
        </w:rPr>
        <w:t xml:space="preserve">, Keshet’s Programs Director, with any questions about the trip: </w:t>
      </w:r>
      <w:hyperlink r:id="rId12" w:history="1">
        <w:r w:rsidRPr="004E6180">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207DF2"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" stroked="f">
                <v:textbox inset="0,0,0,0">
                  <w:txbxContent>
                    <w:p w14:paraId="60080BEC" w14:textId="77777777"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3"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4"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5"/>
      <w:footerReference w:type="first" r:id="rId16"/>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B97A" w14:textId="77777777" w:rsidR="007550DC" w:rsidRDefault="007550DC" w:rsidP="000164E1">
      <w:r>
        <w:separator/>
      </w:r>
    </w:p>
  </w:endnote>
  <w:endnote w:type="continuationSeparator" w:id="0">
    <w:p w14:paraId="53DF364B" w14:textId="77777777" w:rsidR="007550DC" w:rsidRDefault="007550DC"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FDF27C8" w14:textId="77777777" w:rsidR="00000000" w:rsidRPr="002C1229" w:rsidRDefault="00000000" w:rsidP="002C12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a3"/>
      <w:jc w:val="right"/>
    </w:pPr>
  </w:p>
  <w:p w14:paraId="05C6FAC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42E4" w14:textId="77777777" w:rsidR="007550DC" w:rsidRDefault="007550DC" w:rsidP="000164E1">
      <w:r>
        <w:separator/>
      </w:r>
    </w:p>
  </w:footnote>
  <w:footnote w:type="continuationSeparator" w:id="0">
    <w:p w14:paraId="3003C436" w14:textId="77777777" w:rsidR="007550DC" w:rsidRDefault="007550DC"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C3701"/>
    <w:rsid w:val="001F232C"/>
    <w:rsid w:val="00204C11"/>
    <w:rsid w:val="00241CA8"/>
    <w:rsid w:val="002A0C1B"/>
    <w:rsid w:val="002B54CF"/>
    <w:rsid w:val="002C1229"/>
    <w:rsid w:val="002C2F04"/>
    <w:rsid w:val="002E0836"/>
    <w:rsid w:val="002F3B55"/>
    <w:rsid w:val="003435BB"/>
    <w:rsid w:val="00355405"/>
    <w:rsid w:val="003A317A"/>
    <w:rsid w:val="003A7E7A"/>
    <w:rsid w:val="003C63DC"/>
    <w:rsid w:val="003D4E7B"/>
    <w:rsid w:val="003F57BA"/>
    <w:rsid w:val="004655F1"/>
    <w:rsid w:val="00471823"/>
    <w:rsid w:val="00476598"/>
    <w:rsid w:val="004A1A5D"/>
    <w:rsid w:val="004B444C"/>
    <w:rsid w:val="004C7833"/>
    <w:rsid w:val="004E6180"/>
    <w:rsid w:val="00502C7D"/>
    <w:rsid w:val="00512F29"/>
    <w:rsid w:val="00547F52"/>
    <w:rsid w:val="00555B63"/>
    <w:rsid w:val="0057378D"/>
    <w:rsid w:val="00587DB7"/>
    <w:rsid w:val="005A1A8B"/>
    <w:rsid w:val="005A7DF0"/>
    <w:rsid w:val="005E1835"/>
    <w:rsid w:val="005F2700"/>
    <w:rsid w:val="00601D02"/>
    <w:rsid w:val="006D364D"/>
    <w:rsid w:val="00711AB7"/>
    <w:rsid w:val="007550DC"/>
    <w:rsid w:val="007946E6"/>
    <w:rsid w:val="007A455A"/>
    <w:rsid w:val="007D625D"/>
    <w:rsid w:val="007E2C36"/>
    <w:rsid w:val="007E6809"/>
    <w:rsid w:val="007F6D5A"/>
    <w:rsid w:val="00816703"/>
    <w:rsid w:val="008239C1"/>
    <w:rsid w:val="00850113"/>
    <w:rsid w:val="00855967"/>
    <w:rsid w:val="00874E94"/>
    <w:rsid w:val="008B2E84"/>
    <w:rsid w:val="008E6C98"/>
    <w:rsid w:val="009019D0"/>
    <w:rsid w:val="009228A0"/>
    <w:rsid w:val="00935CDD"/>
    <w:rsid w:val="009654CE"/>
    <w:rsid w:val="009818D7"/>
    <w:rsid w:val="009B0EB2"/>
    <w:rsid w:val="009C6E34"/>
    <w:rsid w:val="009D32C8"/>
    <w:rsid w:val="009F1060"/>
    <w:rsid w:val="00A24C9F"/>
    <w:rsid w:val="00AC3E5F"/>
    <w:rsid w:val="00B14DF7"/>
    <w:rsid w:val="00B348A3"/>
    <w:rsid w:val="00B371C1"/>
    <w:rsid w:val="00B54230"/>
    <w:rsid w:val="00B70C65"/>
    <w:rsid w:val="00B8506B"/>
    <w:rsid w:val="00BD5265"/>
    <w:rsid w:val="00BE502E"/>
    <w:rsid w:val="00C05EAC"/>
    <w:rsid w:val="00C97349"/>
    <w:rsid w:val="00CD580C"/>
    <w:rsid w:val="00CD5DE3"/>
    <w:rsid w:val="00D018FC"/>
    <w:rsid w:val="00D2653C"/>
    <w:rsid w:val="00DC23E8"/>
    <w:rsid w:val="00DF7DC2"/>
    <w:rsid w:val="00E34BBE"/>
    <w:rsid w:val="00E54964"/>
    <w:rsid w:val="00E63FB2"/>
    <w:rsid w:val="00EA1116"/>
    <w:rsid w:val="00EB24D2"/>
    <w:rsid w:val="00EE4338"/>
    <w:rsid w:val="00F01954"/>
    <w:rsid w:val="00F05C30"/>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 w:type="character" w:styleId="af">
    <w:name w:val="Unresolved Mention"/>
    <w:basedOn w:val="a0"/>
    <w:uiPriority w:val="99"/>
    <w:semiHidden/>
    <w:unhideWhenUsed/>
    <w:rsid w:val="002F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ravelinsuranceisra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off@keshetisrael.co.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travelinsuranceisrael.com" TargetMode="External"/><Relationship Id="rId4" Type="http://schemas.openxmlformats.org/officeDocument/2006/relationships/webSettings" Target="webSettings.xml"/><Relationship Id="rId9" Type="http://schemas.openxmlformats.org/officeDocument/2006/relationships/hyperlink" Target="https://KeshetIsrael.formstack.com/forms/beth_el_of_montgomery_county_families_august_2024_registration_form" TargetMode="External"/><Relationship Id="rId14" Type="http://schemas.openxmlformats.org/officeDocument/2006/relationships/hyperlink" Target="tel:1-888-747-37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1</TotalTime>
  <Pages>4</Pages>
  <Words>1534</Words>
  <Characters>8750</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3</cp:revision>
  <cp:lastPrinted>2013-09-16T11:34:00Z</cp:lastPrinted>
  <dcterms:created xsi:type="dcterms:W3CDTF">2023-04-18T14:18:00Z</dcterms:created>
  <dcterms:modified xsi:type="dcterms:W3CDTF">2023-08-31T13:42:00Z</dcterms:modified>
</cp:coreProperties>
</file>